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FF" w:rsidRPr="009460FF" w:rsidRDefault="009460FF" w:rsidP="009460FF">
      <w:pPr>
        <w:widowControl w:val="0"/>
        <w:tabs>
          <w:tab w:val="left" w:pos="14579"/>
        </w:tabs>
        <w:autoSpaceDE w:val="0"/>
        <w:autoSpaceDN w:val="0"/>
        <w:spacing w:before="129" w:after="0" w:line="240" w:lineRule="auto"/>
        <w:ind w:left="191"/>
        <w:rPr>
          <w:rFonts w:ascii="Arial" w:eastAsia="Goudy Old Style" w:hAnsi="Goudy Old Style" w:cs="Goudy Old Style"/>
          <w:sz w:val="40"/>
        </w:rPr>
      </w:pPr>
      <w:r w:rsidRPr="009460FF">
        <w:rPr>
          <w:rFonts w:ascii="Goudy Old Style" w:eastAsia="Goudy Old Style" w:hAnsi="Goudy Old Style" w:cs="Goudy Old Style"/>
          <w:noProof/>
        </w:rPr>
        <w:drawing>
          <wp:anchor distT="0" distB="0" distL="0" distR="0" simplePos="0" relativeHeight="251659264" behindDoc="0" locked="0" layoutInCell="1" allowOverlap="1" wp14:anchorId="79C9CE2E" wp14:editId="4DF7BB36">
            <wp:simplePos x="0" y="0"/>
            <wp:positionH relativeFrom="page">
              <wp:posOffset>418895</wp:posOffset>
            </wp:positionH>
            <wp:positionV relativeFrom="paragraph">
              <wp:posOffset>390268</wp:posOffset>
            </wp:positionV>
            <wp:extent cx="9182304" cy="97535"/>
            <wp:effectExtent l="0" t="0" r="0" b="0"/>
            <wp:wrapTopAndBottom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3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0FF">
        <w:rPr>
          <w:rFonts w:ascii="Arial" w:eastAsia="Goudy Old Style" w:hAnsi="Goudy Old Style" w:cs="Goudy Old Style"/>
          <w:w w:val="105"/>
          <w:sz w:val="40"/>
          <w:u w:val="single"/>
        </w:rPr>
        <w:t>Section</w:t>
      </w:r>
      <w:r w:rsidRPr="009460FF">
        <w:rPr>
          <w:rFonts w:ascii="Arial" w:eastAsia="Goudy Old Style" w:hAnsi="Goudy Old Style" w:cs="Goudy Old Style"/>
          <w:spacing w:val="-26"/>
          <w:w w:val="105"/>
          <w:sz w:val="40"/>
          <w:u w:val="single"/>
        </w:rPr>
        <w:t xml:space="preserve"> </w:t>
      </w:r>
      <w:r w:rsidRPr="009460FF">
        <w:rPr>
          <w:rFonts w:ascii="Arial" w:eastAsia="Goudy Old Style" w:hAnsi="Goudy Old Style" w:cs="Goudy Old Style"/>
          <w:w w:val="105"/>
          <w:sz w:val="40"/>
          <w:u w:val="single"/>
        </w:rPr>
        <w:t>9</w:t>
      </w:r>
      <w:r w:rsidRPr="009460FF">
        <w:rPr>
          <w:rFonts w:ascii="Arial" w:eastAsia="Goudy Old Style" w:hAnsi="Goudy Old Style" w:cs="Goudy Old Style"/>
          <w:sz w:val="40"/>
          <w:u w:val="single"/>
        </w:rPr>
        <w:tab/>
      </w:r>
    </w:p>
    <w:p w:rsidR="009460FF" w:rsidRPr="009460FF" w:rsidRDefault="009460FF" w:rsidP="009460FF">
      <w:pPr>
        <w:widowControl w:val="0"/>
        <w:autoSpaceDE w:val="0"/>
        <w:autoSpaceDN w:val="0"/>
        <w:spacing w:after="0" w:line="240" w:lineRule="auto"/>
        <w:ind w:left="191"/>
        <w:rPr>
          <w:rFonts w:ascii="Arial" w:eastAsia="Goudy Old Style" w:hAnsi="Goudy Old Style" w:cs="Goudy Old Style"/>
          <w:sz w:val="48"/>
        </w:rPr>
      </w:pPr>
      <w:r w:rsidRPr="009460FF">
        <w:rPr>
          <w:rFonts w:ascii="Arial" w:eastAsia="Goudy Old Style" w:hAnsi="Goudy Old Style" w:cs="Goudy Old Style"/>
          <w:w w:val="105"/>
          <w:sz w:val="48"/>
        </w:rPr>
        <w:t>Characteristics of a PDS Mentor</w:t>
      </w:r>
    </w:p>
    <w:p w:rsidR="009460FF" w:rsidRPr="009460FF" w:rsidRDefault="009460FF" w:rsidP="009460FF">
      <w:pPr>
        <w:widowControl w:val="0"/>
        <w:autoSpaceDE w:val="0"/>
        <w:autoSpaceDN w:val="0"/>
        <w:spacing w:before="7" w:after="0" w:line="240" w:lineRule="auto"/>
        <w:rPr>
          <w:rFonts w:ascii="Arial" w:eastAsia="Goudy Old Style" w:hAnsi="Goudy Old Style" w:cs="Goudy Old Style"/>
          <w:sz w:val="12"/>
          <w:szCs w:val="24"/>
        </w:rPr>
      </w:pPr>
    </w:p>
    <w:p w:rsidR="009460FF" w:rsidRPr="009460FF" w:rsidRDefault="009460FF" w:rsidP="009460FF">
      <w:pPr>
        <w:widowControl w:val="0"/>
        <w:autoSpaceDE w:val="0"/>
        <w:autoSpaceDN w:val="0"/>
        <w:spacing w:after="0" w:line="240" w:lineRule="auto"/>
        <w:rPr>
          <w:rFonts w:ascii="Arial" w:eastAsia="Goudy Old Style" w:hAnsi="Goudy Old Style" w:cs="Goudy Old Style"/>
          <w:sz w:val="12"/>
        </w:rPr>
        <w:sectPr w:rsidR="009460FF" w:rsidRPr="009460FF">
          <w:pgSz w:w="15840" w:h="12240" w:orient="landscape"/>
          <w:pgMar w:top="1140" w:right="600" w:bottom="940" w:left="540" w:header="0" w:footer="746" w:gutter="0"/>
          <w:cols w:space="720"/>
        </w:sectPr>
      </w:pPr>
    </w:p>
    <w:p w:rsidR="009460FF" w:rsidRPr="009460FF" w:rsidRDefault="009460FF" w:rsidP="009460FF">
      <w:pPr>
        <w:widowControl w:val="0"/>
        <w:autoSpaceDE w:val="0"/>
        <w:autoSpaceDN w:val="0"/>
        <w:spacing w:before="83" w:after="0" w:line="288" w:lineRule="exact"/>
        <w:ind w:left="191"/>
        <w:rPr>
          <w:rFonts w:ascii="Goudy Old Style" w:eastAsia="Goudy Old Style" w:hAnsi="Goudy Old Style" w:cs="Goudy Old Style"/>
          <w:sz w:val="24"/>
          <w:szCs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  <w:szCs w:val="24"/>
        </w:rPr>
        <w:t>Please reflect on this list quietly, by yourself, for a few minutes.</w:t>
      </w:r>
    </w:p>
    <w:p w:rsidR="009460FF" w:rsidRPr="009460FF" w:rsidRDefault="009460FF" w:rsidP="009460FF">
      <w:pPr>
        <w:widowControl w:val="0"/>
        <w:numPr>
          <w:ilvl w:val="1"/>
          <w:numId w:val="4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Identify the three most important characteristics.</w:t>
      </w:r>
    </w:p>
    <w:p w:rsidR="009460FF" w:rsidRPr="009460FF" w:rsidRDefault="009460FF" w:rsidP="009460FF">
      <w:pPr>
        <w:widowControl w:val="0"/>
        <w:numPr>
          <w:ilvl w:val="1"/>
          <w:numId w:val="4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202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Which of the characteristics listed below do you think you will need to develop in order to be a more effective</w:t>
      </w:r>
      <w:r w:rsidRPr="009460FF">
        <w:rPr>
          <w:rFonts w:ascii="Goudy Old Style" w:eastAsia="Goudy Old Style" w:hAnsi="Goudy Old Style" w:cs="Goudy Old Style"/>
          <w:color w:val="343434"/>
          <w:spacing w:val="-3"/>
          <w:sz w:val="24"/>
        </w:rPr>
        <w:t xml:space="preserve"> </w:t>
      </w:r>
      <w:r w:rsidRPr="009460FF">
        <w:rPr>
          <w:rFonts w:ascii="Goudy Old Style" w:eastAsia="Goudy Old Style" w:hAnsi="Goudy Old Style" w:cs="Goudy Old Style"/>
          <w:color w:val="343434"/>
          <w:sz w:val="24"/>
        </w:rPr>
        <w:t>mentor?</w:t>
      </w:r>
    </w:p>
    <w:p w:rsidR="009460FF" w:rsidRPr="009460FF" w:rsidRDefault="009460FF" w:rsidP="009460FF">
      <w:pPr>
        <w:widowControl w:val="0"/>
        <w:numPr>
          <w:ilvl w:val="1"/>
          <w:numId w:val="4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Next, pair and share with a fellow mentor.</w:t>
      </w:r>
    </w:p>
    <w:p w:rsidR="009460FF" w:rsidRPr="009460FF" w:rsidRDefault="009460FF" w:rsidP="009460FF">
      <w:pPr>
        <w:widowControl w:val="0"/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9460FF" w:rsidRPr="009460FF" w:rsidRDefault="009460FF" w:rsidP="009460FF">
      <w:pPr>
        <w:widowControl w:val="0"/>
        <w:autoSpaceDE w:val="0"/>
        <w:autoSpaceDN w:val="0"/>
        <w:spacing w:after="0" w:line="288" w:lineRule="exact"/>
        <w:ind w:left="191"/>
        <w:rPr>
          <w:rFonts w:ascii="Goudy Old Style" w:eastAsia="Goudy Old Style" w:hAnsi="Goudy Old Style" w:cs="Goudy Old Style"/>
          <w:sz w:val="24"/>
          <w:szCs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  <w:szCs w:val="24"/>
        </w:rPr>
        <w:t>A PDS Mentor should…</w:t>
      </w:r>
    </w:p>
    <w:p w:rsidR="009460FF" w:rsidRPr="009460FF" w:rsidRDefault="009460FF" w:rsidP="009460FF">
      <w:pPr>
        <w:widowControl w:val="0"/>
        <w:numPr>
          <w:ilvl w:val="1"/>
          <w:numId w:val="5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enthusiastic about teaching their subject matter;</w:t>
      </w:r>
    </w:p>
    <w:p w:rsidR="009460FF" w:rsidRPr="009460FF" w:rsidRDefault="009460FF" w:rsidP="009460FF">
      <w:pPr>
        <w:widowControl w:val="0"/>
        <w:numPr>
          <w:ilvl w:val="1"/>
          <w:numId w:val="5"/>
        </w:numPr>
        <w:tabs>
          <w:tab w:val="left" w:pos="911"/>
          <w:tab w:val="left" w:pos="912"/>
        </w:tabs>
        <w:autoSpaceDE w:val="0"/>
        <w:autoSpaceDN w:val="0"/>
        <w:spacing w:before="4" w:after="0" w:line="240" w:lineRule="auto"/>
        <w:ind w:right="209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willing to reflect on their own practice to better understand their pedagogical content knowledge;</w:t>
      </w:r>
    </w:p>
    <w:p w:rsidR="009460FF" w:rsidRPr="009460FF" w:rsidRDefault="009460FF" w:rsidP="009460FF">
      <w:pPr>
        <w:widowControl w:val="0"/>
        <w:numPr>
          <w:ilvl w:val="1"/>
          <w:numId w:val="5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250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prepared to examine critically their own practice (critically meaning careful, thoughtful analysis with an eye to understanding and improving any weaknesses, deficiencies, or inadequacies), with their interns;</w:t>
      </w:r>
    </w:p>
    <w:p w:rsidR="009460FF" w:rsidRPr="009460FF" w:rsidRDefault="009460FF" w:rsidP="009460FF">
      <w:pPr>
        <w:widowControl w:val="0"/>
        <w:numPr>
          <w:ilvl w:val="1"/>
          <w:numId w:val="5"/>
        </w:numPr>
        <w:tabs>
          <w:tab w:val="left" w:pos="911"/>
          <w:tab w:val="left" w:pos="912"/>
        </w:tabs>
        <w:autoSpaceDE w:val="0"/>
        <w:autoSpaceDN w:val="0"/>
        <w:spacing w:before="1" w:after="0" w:line="297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able to articulate their professional knowledge;</w:t>
      </w:r>
    </w:p>
    <w:p w:rsidR="009460FF" w:rsidRPr="009460FF" w:rsidRDefault="009460FF" w:rsidP="009460FF">
      <w:pPr>
        <w:widowControl w:val="0"/>
        <w:numPr>
          <w:ilvl w:val="1"/>
          <w:numId w:val="5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243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open minded with the view that their approach to teaching and learning is not the only one;</w:t>
      </w:r>
    </w:p>
    <w:p w:rsidR="009460FF" w:rsidRPr="009460FF" w:rsidRDefault="009460FF" w:rsidP="009460FF">
      <w:pPr>
        <w:widowControl w:val="0"/>
        <w:numPr>
          <w:ilvl w:val="1"/>
          <w:numId w:val="5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willing to develop their own skills in and understandings of</w:t>
      </w:r>
    </w:p>
    <w:p w:rsidR="009460FF" w:rsidRPr="009460FF" w:rsidRDefault="009460FF" w:rsidP="009460FF">
      <w:pPr>
        <w:widowControl w:val="0"/>
        <w:tabs>
          <w:tab w:val="left" w:pos="2231"/>
        </w:tabs>
        <w:autoSpaceDE w:val="0"/>
        <w:autoSpaceDN w:val="0"/>
        <w:spacing w:after="0" w:line="288" w:lineRule="exact"/>
        <w:ind w:left="911"/>
        <w:rPr>
          <w:rFonts w:ascii="Goudy Old Style" w:eastAsia="Goudy Old Style" w:hAnsi="Goudy Old Style" w:cs="Goudy Old Style"/>
          <w:sz w:val="24"/>
          <w:szCs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  <w:szCs w:val="24"/>
          <w:u w:val="single" w:color="333333"/>
        </w:rPr>
        <w:t xml:space="preserve"> </w:t>
      </w:r>
      <w:r w:rsidRPr="009460FF">
        <w:rPr>
          <w:rFonts w:ascii="Goudy Old Style" w:eastAsia="Goudy Old Style" w:hAnsi="Goudy Old Style" w:cs="Goudy Old Style"/>
          <w:color w:val="343434"/>
          <w:sz w:val="24"/>
          <w:szCs w:val="24"/>
          <w:u w:val="single" w:color="333333"/>
        </w:rPr>
        <w:tab/>
      </w:r>
      <w:r w:rsidRPr="009460FF">
        <w:rPr>
          <w:rFonts w:ascii="Goudy Old Style" w:eastAsia="Goudy Old Style" w:hAnsi="Goudy Old Style" w:cs="Goudy Old Style"/>
          <w:color w:val="343434"/>
          <w:sz w:val="24"/>
          <w:szCs w:val="24"/>
        </w:rPr>
        <w:t>(content area) and learning;</w:t>
      </w:r>
    </w:p>
    <w:p w:rsidR="009460FF" w:rsidRPr="009460FF" w:rsidRDefault="009460FF" w:rsidP="009460FF">
      <w:pPr>
        <w:widowControl w:val="0"/>
        <w:numPr>
          <w:ilvl w:val="1"/>
          <w:numId w:val="6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accessible, with a sympathetic and understanding approach to beginning</w:t>
      </w:r>
      <w:r w:rsidRPr="009460FF">
        <w:rPr>
          <w:rFonts w:ascii="Goudy Old Style" w:eastAsia="Goudy Old Style" w:hAnsi="Goudy Old Style" w:cs="Goudy Old Style"/>
          <w:color w:val="343434"/>
          <w:spacing w:val="-1"/>
          <w:sz w:val="24"/>
        </w:rPr>
        <w:t xml:space="preserve"> </w:t>
      </w:r>
      <w:r w:rsidRPr="009460FF">
        <w:rPr>
          <w:rFonts w:ascii="Goudy Old Style" w:eastAsia="Goudy Old Style" w:hAnsi="Goudy Old Style" w:cs="Goudy Old Style"/>
          <w:color w:val="343434"/>
          <w:sz w:val="24"/>
        </w:rPr>
        <w:t>teachers;</w:t>
      </w:r>
    </w:p>
    <w:p w:rsidR="009460FF" w:rsidRPr="009460FF" w:rsidRDefault="009460FF" w:rsidP="009460FF">
      <w:pPr>
        <w:widowControl w:val="0"/>
        <w:numPr>
          <w:ilvl w:val="1"/>
          <w:numId w:val="6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have a positive supportive, and encouraging attitude;</w:t>
      </w:r>
    </w:p>
    <w:p w:rsidR="009460FF" w:rsidRPr="009460FF" w:rsidRDefault="009460FF" w:rsidP="009460FF">
      <w:pPr>
        <w:widowControl w:val="0"/>
        <w:numPr>
          <w:ilvl w:val="1"/>
          <w:numId w:val="6"/>
        </w:numPr>
        <w:tabs>
          <w:tab w:val="left" w:pos="911"/>
          <w:tab w:val="left" w:pos="912"/>
        </w:tabs>
        <w:autoSpaceDE w:val="0"/>
        <w:autoSpaceDN w:val="0"/>
        <w:spacing w:before="4"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have the ability to be critical and analytical in a constructive</w:t>
      </w:r>
    </w:p>
    <w:p w:rsidR="009460FF" w:rsidRPr="009460FF" w:rsidRDefault="009460FF" w:rsidP="009460FF">
      <w:pPr>
        <w:widowControl w:val="0"/>
        <w:numPr>
          <w:ilvl w:val="1"/>
          <w:numId w:val="6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manner;</w:t>
      </w:r>
    </w:p>
    <w:p w:rsidR="009460FF" w:rsidRPr="009460FF" w:rsidRDefault="009460FF" w:rsidP="009460FF">
      <w:pPr>
        <w:widowControl w:val="0"/>
        <w:numPr>
          <w:ilvl w:val="1"/>
          <w:numId w:val="6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a good communicator and a good listener;</w:t>
      </w:r>
    </w:p>
    <w:p w:rsidR="009460FF" w:rsidRPr="009460FF" w:rsidRDefault="009460FF" w:rsidP="009460FF">
      <w:pPr>
        <w:widowControl w:val="0"/>
        <w:numPr>
          <w:ilvl w:val="1"/>
          <w:numId w:val="6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committed to their role as a PDS mentor;</w:t>
      </w:r>
    </w:p>
    <w:p w:rsidR="009460FF" w:rsidRPr="009460FF" w:rsidRDefault="009460FF" w:rsidP="009460FF">
      <w:pPr>
        <w:widowControl w:val="0"/>
        <w:numPr>
          <w:ilvl w:val="1"/>
          <w:numId w:val="3"/>
        </w:numPr>
        <w:tabs>
          <w:tab w:val="left" w:pos="911"/>
          <w:tab w:val="left" w:pos="912"/>
          <w:tab w:val="left" w:pos="6680"/>
        </w:tabs>
        <w:autoSpaceDE w:val="0"/>
        <w:autoSpaceDN w:val="0"/>
        <w:spacing w:after="0" w:line="240" w:lineRule="auto"/>
        <w:ind w:right="338"/>
        <w:rPr>
          <w:rFonts w:ascii="Symbol" w:eastAsia="Goudy Old Style" w:hAnsi="Symbol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 xml:space="preserve">be aware of “best practice” and innovation in </w:t>
      </w:r>
      <w:r w:rsidRPr="009460FF">
        <w:rPr>
          <w:rFonts w:ascii="Goudy Old Style" w:eastAsia="Goudy Old Style" w:hAnsi="Goudy Old Style" w:cs="Goudy Old Style"/>
          <w:color w:val="343434"/>
          <w:sz w:val="24"/>
          <w:u w:val="single" w:color="333333"/>
        </w:rPr>
        <w:t xml:space="preserve"> </w:t>
      </w:r>
      <w:r w:rsidRPr="009460FF">
        <w:rPr>
          <w:rFonts w:ascii="Goudy Old Style" w:eastAsia="Goudy Old Style" w:hAnsi="Goudy Old Style" w:cs="Goudy Old Style"/>
          <w:color w:val="343434"/>
          <w:sz w:val="24"/>
          <w:u w:val="single" w:color="333333"/>
        </w:rPr>
        <w:tab/>
      </w:r>
      <w:r w:rsidRPr="009460FF">
        <w:rPr>
          <w:rFonts w:ascii="Goudy Old Style" w:eastAsia="Goudy Old Style" w:hAnsi="Goudy Old Style" w:cs="Goudy Old Style"/>
          <w:color w:val="343434"/>
          <w:sz w:val="24"/>
        </w:rPr>
        <w:t xml:space="preserve"> (content area) education and relate these to their intern;</w:t>
      </w:r>
    </w:p>
    <w:p w:rsidR="009460FF" w:rsidRPr="009460FF" w:rsidRDefault="009460FF" w:rsidP="009460FF">
      <w:pPr>
        <w:widowControl w:val="0"/>
        <w:numPr>
          <w:ilvl w:val="1"/>
          <w:numId w:val="7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excellent teachers, able to plan and implement organized</w:t>
      </w:r>
      <w:r w:rsidRPr="009460FF">
        <w:rPr>
          <w:rFonts w:ascii="Goudy Old Style" w:eastAsia="Goudy Old Style" w:hAnsi="Goudy Old Style" w:cs="Goudy Old Style"/>
          <w:color w:val="343434"/>
          <w:spacing w:val="-3"/>
          <w:sz w:val="24"/>
        </w:rPr>
        <w:t xml:space="preserve"> </w:t>
      </w:r>
      <w:r w:rsidRPr="009460FF">
        <w:rPr>
          <w:rFonts w:ascii="Goudy Old Style" w:eastAsia="Goudy Old Style" w:hAnsi="Goudy Old Style" w:cs="Goudy Old Style"/>
          <w:color w:val="343434"/>
          <w:sz w:val="24"/>
        </w:rPr>
        <w:t>and</w:t>
      </w:r>
    </w:p>
    <w:p w:rsidR="009460FF" w:rsidRPr="009460FF" w:rsidRDefault="009460FF" w:rsidP="009460FF">
      <w:pPr>
        <w:widowControl w:val="0"/>
        <w:autoSpaceDE w:val="0"/>
        <w:autoSpaceDN w:val="0"/>
        <w:spacing w:before="83" w:after="0" w:line="240" w:lineRule="auto"/>
        <w:ind w:left="911" w:right="740"/>
        <w:rPr>
          <w:rFonts w:ascii="Goudy Old Style" w:eastAsia="Goudy Old Style" w:hAnsi="Goudy Old Style" w:cs="Goudy Old Style"/>
          <w:sz w:val="24"/>
          <w:szCs w:val="24"/>
        </w:rPr>
      </w:pPr>
      <w:r w:rsidRPr="009460FF">
        <w:rPr>
          <w:rFonts w:ascii="Goudy Old Style" w:eastAsia="Goudy Old Style" w:hAnsi="Goudy Old Style" w:cs="Goudy Old Style"/>
          <w:sz w:val="24"/>
          <w:szCs w:val="24"/>
        </w:rPr>
        <w:br w:type="column"/>
      </w:r>
      <w:r w:rsidRPr="009460FF">
        <w:rPr>
          <w:rFonts w:ascii="Goudy Old Style" w:eastAsia="Goudy Old Style" w:hAnsi="Goudy Old Style" w:cs="Goudy Old Style"/>
          <w:color w:val="343434"/>
          <w:sz w:val="24"/>
          <w:szCs w:val="24"/>
        </w:rPr>
        <w:t>academically stimulating lessons rich in content, featuring appropriate pedagogy and technology;</w:t>
      </w:r>
    </w:p>
    <w:p w:rsidR="009460FF" w:rsidRPr="009460FF" w:rsidRDefault="009460FF" w:rsidP="009460FF">
      <w:pPr>
        <w:widowControl w:val="0"/>
        <w:numPr>
          <w:ilvl w:val="1"/>
          <w:numId w:val="8"/>
        </w:numPr>
        <w:tabs>
          <w:tab w:val="left" w:pos="911"/>
          <w:tab w:val="left" w:pos="912"/>
        </w:tabs>
        <w:autoSpaceDE w:val="0"/>
        <w:autoSpaceDN w:val="0"/>
        <w:spacing w:after="0" w:line="297" w:lineRule="exact"/>
        <w:rPr>
          <w:rFonts w:ascii="Symbol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color w:val="343434"/>
          <w:sz w:val="24"/>
        </w:rPr>
        <w:t>be available to interact and work with others;</w:t>
      </w:r>
    </w:p>
    <w:p w:rsidR="009460FF" w:rsidRPr="009460FF" w:rsidRDefault="009460FF" w:rsidP="009460FF">
      <w:pPr>
        <w:widowControl w:val="0"/>
        <w:numPr>
          <w:ilvl w:val="1"/>
          <w:numId w:val="8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692"/>
        <w:rPr>
          <w:rFonts w:ascii="Symbol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be able to listen and define a problem, generate alternative solutions, and suggest a viable course of action;</w:t>
      </w:r>
    </w:p>
    <w:p w:rsidR="009460FF" w:rsidRPr="009460FF" w:rsidRDefault="009460FF" w:rsidP="009460FF">
      <w:pPr>
        <w:widowControl w:val="0"/>
        <w:numPr>
          <w:ilvl w:val="1"/>
          <w:numId w:val="8"/>
        </w:numPr>
        <w:tabs>
          <w:tab w:val="left" w:pos="911"/>
          <w:tab w:val="left" w:pos="912"/>
        </w:tabs>
        <w:autoSpaceDE w:val="0"/>
        <w:autoSpaceDN w:val="0"/>
        <w:spacing w:after="0" w:line="240" w:lineRule="auto"/>
        <w:ind w:right="226"/>
        <w:rPr>
          <w:rFonts w:ascii="Symbol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be willing to make suggestions and offer possible solutions without encroaching on the fragile and vulnerable autonomy of the intern with which they are mentoring.</w:t>
      </w:r>
    </w:p>
    <w:p w:rsidR="009460FF" w:rsidRPr="009460FF" w:rsidRDefault="009460FF" w:rsidP="009460FF">
      <w:pPr>
        <w:widowControl w:val="0"/>
        <w:autoSpaceDE w:val="0"/>
        <w:autoSpaceDN w:val="0"/>
        <w:spacing w:before="10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9460FF" w:rsidRPr="009460FF" w:rsidRDefault="009460FF" w:rsidP="009460FF">
      <w:pPr>
        <w:widowControl w:val="0"/>
        <w:autoSpaceDE w:val="0"/>
        <w:autoSpaceDN w:val="0"/>
        <w:spacing w:after="0" w:line="252" w:lineRule="auto"/>
        <w:ind w:left="191" w:right="116"/>
        <w:rPr>
          <w:rFonts w:ascii="Goudy Old Style" w:eastAsia="Goudy Old Style" w:hAnsi="Goudy Old Style" w:cs="Goudy Old Style"/>
          <w:sz w:val="19"/>
        </w:rPr>
      </w:pPr>
      <w:r w:rsidRPr="009460FF">
        <w:rPr>
          <w:rFonts w:ascii="Goudy Old Style" w:eastAsia="Goudy Old Style" w:hAnsi="Goudy Old Style" w:cs="Goudy Old Style"/>
          <w:w w:val="105"/>
          <w:sz w:val="19"/>
        </w:rPr>
        <w:t>Developed by Sarah Bednarz, Texas A &amp; M University and Fred Walk, Illinois State University, for the National Geographic Society Mentor Institute.</w:t>
      </w:r>
    </w:p>
    <w:p w:rsidR="009460FF" w:rsidRPr="009460FF" w:rsidRDefault="009460FF" w:rsidP="009460FF">
      <w:pPr>
        <w:widowControl w:val="0"/>
        <w:autoSpaceDE w:val="0"/>
        <w:autoSpaceDN w:val="0"/>
        <w:spacing w:before="5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9460FF" w:rsidRPr="009460FF" w:rsidRDefault="009460FF" w:rsidP="009460FF">
      <w:pPr>
        <w:widowControl w:val="0"/>
        <w:autoSpaceDE w:val="0"/>
        <w:autoSpaceDN w:val="0"/>
        <w:spacing w:after="0" w:line="240" w:lineRule="auto"/>
        <w:ind w:left="19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9460FF">
        <w:rPr>
          <w:rFonts w:ascii="Goudy Old Style" w:eastAsia="Goudy Old Style" w:hAnsi="Goudy Old Style" w:cs="Goudy Old Style"/>
          <w:b/>
          <w:bCs/>
          <w:sz w:val="31"/>
          <w:szCs w:val="31"/>
        </w:rPr>
        <w:t>Top Ten Awareness Issues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before="2"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Managing the classroom...consistency, transitions, respect,</w:t>
      </w:r>
      <w:r w:rsidRPr="009460FF">
        <w:rPr>
          <w:rFonts w:ascii="Goudy Old Style" w:eastAsia="Goudy Old Style" w:hAnsi="Goudy Old Style" w:cs="Goudy Old Style"/>
          <w:spacing w:val="-3"/>
          <w:sz w:val="24"/>
        </w:rPr>
        <w:t xml:space="preserve"> </w:t>
      </w:r>
      <w:r w:rsidRPr="009460FF">
        <w:rPr>
          <w:rFonts w:ascii="Goudy Old Style" w:eastAsia="Goudy Old Style" w:hAnsi="Goudy Old Style" w:cs="Goudy Old Style"/>
          <w:sz w:val="24"/>
        </w:rPr>
        <w:t>etc.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Obtaining instructional resources and materials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Planning, organizing, and managing instruction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Using effective teaching strategies and best practices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ind w:right="128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Developing assessment tools for assessing and evaluating student progress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Encouraging students to do their best via intrinsic motivation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ind w:right="167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Understanding how to work with the varying abilities and needs of students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ind w:right="409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Collaborating with teachers, specialists, paraprofessionals and administrators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Communicating with parents on a regular basis</w:t>
      </w:r>
    </w:p>
    <w:p w:rsidR="009460FF" w:rsidRPr="009460FF" w:rsidRDefault="009460FF" w:rsidP="009460FF">
      <w:pPr>
        <w:widowControl w:val="0"/>
        <w:numPr>
          <w:ilvl w:val="0"/>
          <w:numId w:val="2"/>
        </w:numPr>
        <w:tabs>
          <w:tab w:val="left" w:pos="912"/>
        </w:tabs>
        <w:autoSpaceDE w:val="0"/>
        <w:autoSpaceDN w:val="0"/>
        <w:spacing w:after="0" w:line="240" w:lineRule="auto"/>
        <w:ind w:right="512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Balancing on-going record keeping and paperwork with time management</w:t>
      </w:r>
    </w:p>
    <w:p w:rsidR="009460FF" w:rsidRPr="009460FF" w:rsidRDefault="009460FF" w:rsidP="009460FF">
      <w:pPr>
        <w:widowControl w:val="0"/>
        <w:autoSpaceDE w:val="0"/>
        <w:autoSpaceDN w:val="0"/>
        <w:spacing w:before="9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9460FF" w:rsidRPr="009460FF" w:rsidRDefault="009460FF" w:rsidP="009460FF">
      <w:pPr>
        <w:widowControl w:val="0"/>
        <w:autoSpaceDE w:val="0"/>
        <w:autoSpaceDN w:val="0"/>
        <w:spacing w:after="0" w:line="240" w:lineRule="auto"/>
        <w:ind w:left="191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9460FF">
        <w:rPr>
          <w:rFonts w:ascii="Goudy Old Style" w:eastAsia="Goudy Old Style" w:hAnsi="Goudy Old Style" w:cs="Goudy Old Style"/>
          <w:b/>
          <w:bCs/>
          <w:sz w:val="31"/>
          <w:szCs w:val="31"/>
        </w:rPr>
        <w:t xml:space="preserve">Ten Commandments for the PDS </w:t>
      </w:r>
      <w:r w:rsidRPr="009460FF">
        <w:rPr>
          <w:rFonts w:ascii="Goudy Old Style" w:eastAsia="Goudy Old Style" w:hAnsi="Goudy Old Style" w:cs="Goudy Old Style"/>
          <w:b/>
          <w:bCs/>
          <w:spacing w:val="76"/>
          <w:sz w:val="31"/>
          <w:szCs w:val="31"/>
        </w:rPr>
        <w:t>Mentor</w:t>
      </w:r>
    </w:p>
    <w:p w:rsidR="009460FF" w:rsidRPr="009460FF" w:rsidRDefault="009460FF" w:rsidP="009460FF">
      <w:pPr>
        <w:widowControl w:val="0"/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</w:rPr>
        <w:sectPr w:rsidR="009460FF" w:rsidRPr="009460FF">
          <w:type w:val="continuous"/>
          <w:pgSz w:w="15840" w:h="12240" w:orient="landscape"/>
          <w:pgMar w:top="920" w:right="600" w:bottom="280" w:left="540" w:header="720" w:footer="720" w:gutter="0"/>
          <w:cols w:num="2" w:space="720" w:equalWidth="0">
            <w:col w:w="7022" w:space="533"/>
            <w:col w:w="7145"/>
          </w:cols>
        </w:sectPr>
      </w:pP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before="138"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lastRenderedPageBreak/>
        <w:t>I shall not assume anything with my intern.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not compare my intern to other interns.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not compare my intern’s student teaching experience with my own.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not expect perfection.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listen more than I speak.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before="138"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br w:type="column"/>
      </w:r>
      <w:r w:rsidRPr="009460FF">
        <w:rPr>
          <w:rFonts w:ascii="Goudy Old Style" w:eastAsia="Goudy Old Style" w:hAnsi="Goudy Old Style" w:cs="Goudy Old Style"/>
          <w:sz w:val="24"/>
        </w:rPr>
        <w:t>I shall respect the confidentiality between me and my intern.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be generous with affirmation and gentle in criticism.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practice the 3 Fs: FAITH, FREEDOM &amp; FEEDBACK.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find humor in growth and opportunity.</w:t>
      </w:r>
    </w:p>
    <w:p w:rsidR="009460FF" w:rsidRPr="009460FF" w:rsidRDefault="009460FF" w:rsidP="009460FF">
      <w:pPr>
        <w:widowControl w:val="0"/>
        <w:numPr>
          <w:ilvl w:val="0"/>
          <w:numId w:val="1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Goudy Old Style" w:eastAsia="Goudy Old Style" w:hAnsi="Goudy Old Style" w:cs="Goudy Old Style"/>
          <w:sz w:val="24"/>
        </w:rPr>
      </w:pPr>
      <w:r w:rsidRPr="009460FF">
        <w:rPr>
          <w:rFonts w:ascii="Goudy Old Style" w:eastAsia="Goudy Old Style" w:hAnsi="Goudy Old Style" w:cs="Goudy Old Style"/>
          <w:sz w:val="24"/>
        </w:rPr>
        <w:t>I shall reflect on my own professional growth.</w:t>
      </w:r>
    </w:p>
    <w:p w:rsidR="005042D1" w:rsidRDefault="009460FF">
      <w:bookmarkStart w:id="0" w:name="_GoBack"/>
      <w:bookmarkEnd w:id="0"/>
    </w:p>
    <w:sectPr w:rsidR="005042D1">
      <w:pgSz w:w="15840" w:h="12240" w:orient="landscape"/>
      <w:pgMar w:top="1140" w:right="620" w:bottom="1000" w:left="980" w:header="0" w:footer="746" w:gutter="0"/>
      <w:cols w:num="2" w:space="720" w:equalWidth="0">
        <w:col w:w="6120" w:space="1435"/>
        <w:col w:w="66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68A"/>
    <w:multiLevelType w:val="hybridMultilevel"/>
    <w:tmpl w:val="C3D410D8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" w15:restartNumberingAfterBreak="0">
    <w:nsid w:val="30F7289D"/>
    <w:multiLevelType w:val="hybridMultilevel"/>
    <w:tmpl w:val="774C39A4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2" w15:restartNumberingAfterBreak="0">
    <w:nsid w:val="339C21AB"/>
    <w:multiLevelType w:val="hybridMultilevel"/>
    <w:tmpl w:val="94760636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3" w15:restartNumberingAfterBreak="0">
    <w:nsid w:val="476820F8"/>
    <w:multiLevelType w:val="hybridMultilevel"/>
    <w:tmpl w:val="09263948"/>
    <w:lvl w:ilvl="0" w:tplc="E35E2ABC">
      <w:start w:val="1"/>
      <w:numFmt w:val="decimal"/>
      <w:lvlText w:val="%1."/>
      <w:lvlJc w:val="left"/>
      <w:pPr>
        <w:ind w:left="911" w:hanging="360"/>
      </w:pPr>
      <w:rPr>
        <w:rFonts w:ascii="Goudy Old Style" w:eastAsia="Goudy Old Style" w:hAnsi="Goudy Old Style" w:cs="Goudy Old Style" w:hint="default"/>
        <w:spacing w:val="-1"/>
        <w:w w:val="100"/>
        <w:sz w:val="24"/>
        <w:szCs w:val="24"/>
      </w:rPr>
    </w:lvl>
    <w:lvl w:ilvl="1" w:tplc="E47E4320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85908038"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82A0AD7A">
      <w:numFmt w:val="bullet"/>
      <w:lvlText w:val="•"/>
      <w:lvlJc w:val="left"/>
      <w:pPr>
        <w:ind w:left="2787" w:hanging="360"/>
      </w:pPr>
      <w:rPr>
        <w:rFonts w:hint="default"/>
      </w:rPr>
    </w:lvl>
    <w:lvl w:ilvl="4" w:tplc="B3AA0708">
      <w:numFmt w:val="bullet"/>
      <w:lvlText w:val="•"/>
      <w:lvlJc w:val="left"/>
      <w:pPr>
        <w:ind w:left="3409" w:hanging="360"/>
      </w:pPr>
      <w:rPr>
        <w:rFonts w:hint="default"/>
      </w:rPr>
    </w:lvl>
    <w:lvl w:ilvl="5" w:tplc="3F643270">
      <w:numFmt w:val="bullet"/>
      <w:lvlText w:val="•"/>
      <w:lvlJc w:val="left"/>
      <w:pPr>
        <w:ind w:left="4032" w:hanging="360"/>
      </w:pPr>
      <w:rPr>
        <w:rFonts w:hint="default"/>
      </w:rPr>
    </w:lvl>
    <w:lvl w:ilvl="6" w:tplc="55667C0E"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ABE29E16">
      <w:numFmt w:val="bullet"/>
      <w:lvlText w:val="•"/>
      <w:lvlJc w:val="left"/>
      <w:pPr>
        <w:ind w:left="5277" w:hanging="360"/>
      </w:pPr>
      <w:rPr>
        <w:rFonts w:hint="default"/>
      </w:rPr>
    </w:lvl>
    <w:lvl w:ilvl="8" w:tplc="1A2C8E48">
      <w:numFmt w:val="bullet"/>
      <w:lvlText w:val="•"/>
      <w:lvlJc w:val="left"/>
      <w:pPr>
        <w:ind w:left="5899" w:hanging="360"/>
      </w:pPr>
      <w:rPr>
        <w:rFonts w:hint="default"/>
      </w:rPr>
    </w:lvl>
  </w:abstractNum>
  <w:abstractNum w:abstractNumId="4" w15:restartNumberingAfterBreak="0">
    <w:nsid w:val="48076AFE"/>
    <w:multiLevelType w:val="hybridMultilevel"/>
    <w:tmpl w:val="C5C218A8"/>
    <w:lvl w:ilvl="0" w:tplc="2868AA6A">
      <w:start w:val="1"/>
      <w:numFmt w:val="decimal"/>
      <w:lvlText w:val="%1."/>
      <w:lvlJc w:val="left"/>
      <w:pPr>
        <w:ind w:left="471" w:hanging="360"/>
      </w:pPr>
      <w:rPr>
        <w:rFonts w:ascii="Goudy Old Style" w:eastAsia="Goudy Old Style" w:hAnsi="Goudy Old Style" w:cs="Goudy Old Style" w:hint="default"/>
        <w:w w:val="100"/>
        <w:sz w:val="24"/>
        <w:szCs w:val="24"/>
      </w:rPr>
    </w:lvl>
    <w:lvl w:ilvl="1" w:tplc="40461630">
      <w:numFmt w:val="bullet"/>
      <w:lvlText w:val="•"/>
      <w:lvlJc w:val="left"/>
      <w:pPr>
        <w:ind w:left="1043" w:hanging="360"/>
      </w:pPr>
      <w:rPr>
        <w:rFonts w:hint="default"/>
      </w:rPr>
    </w:lvl>
    <w:lvl w:ilvl="2" w:tplc="7EF2685E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7F22CCF0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C31A3CC4">
      <w:numFmt w:val="bullet"/>
      <w:lvlText w:val="•"/>
      <w:lvlJc w:val="left"/>
      <w:pPr>
        <w:ind w:left="2735" w:hanging="360"/>
      </w:pPr>
      <w:rPr>
        <w:rFonts w:hint="default"/>
      </w:rPr>
    </w:lvl>
    <w:lvl w:ilvl="5" w:tplc="7C183EE8">
      <w:numFmt w:val="bullet"/>
      <w:lvlText w:val="•"/>
      <w:lvlJc w:val="left"/>
      <w:pPr>
        <w:ind w:left="3299" w:hanging="360"/>
      </w:pPr>
      <w:rPr>
        <w:rFonts w:hint="default"/>
      </w:rPr>
    </w:lvl>
    <w:lvl w:ilvl="6" w:tplc="BDA04D00">
      <w:numFmt w:val="bullet"/>
      <w:lvlText w:val="•"/>
      <w:lvlJc w:val="left"/>
      <w:pPr>
        <w:ind w:left="3863" w:hanging="360"/>
      </w:pPr>
      <w:rPr>
        <w:rFonts w:hint="default"/>
      </w:rPr>
    </w:lvl>
    <w:lvl w:ilvl="7" w:tplc="59C42DB2">
      <w:numFmt w:val="bullet"/>
      <w:lvlText w:val="•"/>
      <w:lvlJc w:val="left"/>
      <w:pPr>
        <w:ind w:left="4427" w:hanging="360"/>
      </w:pPr>
      <w:rPr>
        <w:rFonts w:hint="default"/>
      </w:rPr>
    </w:lvl>
    <w:lvl w:ilvl="8" w:tplc="7A0236CC">
      <w:numFmt w:val="bullet"/>
      <w:lvlText w:val="•"/>
      <w:lvlJc w:val="left"/>
      <w:pPr>
        <w:ind w:left="4991" w:hanging="360"/>
      </w:pPr>
      <w:rPr>
        <w:rFonts w:hint="default"/>
      </w:rPr>
    </w:lvl>
  </w:abstractNum>
  <w:abstractNum w:abstractNumId="5" w15:restartNumberingAfterBreak="0">
    <w:nsid w:val="58366900"/>
    <w:multiLevelType w:val="hybridMultilevel"/>
    <w:tmpl w:val="DEECC1D0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6" w15:restartNumberingAfterBreak="0">
    <w:nsid w:val="786806D8"/>
    <w:multiLevelType w:val="hybridMultilevel"/>
    <w:tmpl w:val="8EB4F5DC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7" w15:restartNumberingAfterBreak="0">
    <w:nsid w:val="7A113817"/>
    <w:multiLevelType w:val="hybridMultilevel"/>
    <w:tmpl w:val="1598E084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462E8E8">
      <w:numFmt w:val="bullet"/>
      <w:lvlText w:val=""/>
      <w:lvlJc w:val="left"/>
      <w:pPr>
        <w:ind w:left="911" w:hanging="360"/>
      </w:pPr>
      <w:rPr>
        <w:rFonts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3"/>
    <w:rsid w:val="00386D37"/>
    <w:rsid w:val="003D6C61"/>
    <w:rsid w:val="004022F5"/>
    <w:rsid w:val="00511B43"/>
    <w:rsid w:val="0055518C"/>
    <w:rsid w:val="006D30AD"/>
    <w:rsid w:val="007B4858"/>
    <w:rsid w:val="00850EC4"/>
    <w:rsid w:val="00854C6D"/>
    <w:rsid w:val="00891B4A"/>
    <w:rsid w:val="008C14E6"/>
    <w:rsid w:val="009460FF"/>
    <w:rsid w:val="00973ADA"/>
    <w:rsid w:val="00BA630D"/>
    <w:rsid w:val="00CB12CA"/>
    <w:rsid w:val="00D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1E20"/>
  <w15:chartTrackingRefBased/>
  <w15:docId w15:val="{2B1C1795-3FDD-46C2-8ACF-41FC29F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2</cp:revision>
  <dcterms:created xsi:type="dcterms:W3CDTF">2018-08-10T19:49:00Z</dcterms:created>
  <dcterms:modified xsi:type="dcterms:W3CDTF">2018-08-10T19:49:00Z</dcterms:modified>
</cp:coreProperties>
</file>